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1"/>
        <w:gridCol w:w="284"/>
        <w:gridCol w:w="2155"/>
        <w:gridCol w:w="1204"/>
        <w:gridCol w:w="893"/>
        <w:gridCol w:w="284"/>
        <w:gridCol w:w="2722"/>
        <w:tblGridChange w:id="0">
          <w:tblGrid>
            <w:gridCol w:w="2381"/>
            <w:gridCol w:w="284"/>
            <w:gridCol w:w="2155"/>
            <w:gridCol w:w="1204"/>
            <w:gridCol w:w="893"/>
            <w:gridCol w:w="284"/>
            <w:gridCol w:w="2722"/>
          </w:tblGrid>
        </w:tblGridChange>
      </w:tblGrid>
      <w:tr>
        <w:trPr>
          <w:trHeight w:val="397" w:hRule="atLeast"/>
        </w:trPr>
        <w:tc>
          <w:tcPr>
            <w:gridSpan w:val="7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459" w:hanging="45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MAKLUMAT PELAJAR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59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STUDENT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Matrik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Matric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Telefon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Telephone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Email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Fakulti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Pengajian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(Sila Tandakan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Yang Mana Berkenaan)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Level Of Study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(Please 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) The Appropriate Box)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Pelajar Baharu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333375" cy="26924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333375" cy="269240"/>
                      <wp:effectExtent b="0" l="0" r="0" t="0"/>
                      <wp:wrapNone/>
                      <wp:docPr id="4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9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New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Pertengahan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333375" cy="26924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333375" cy="269240"/>
                      <wp:effectExtent b="0" l="0" r="0" t="0"/>
                      <wp:wrapNone/>
                      <wp:docPr id="4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9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Middle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9" w:hRule="atLeast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Awal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333375" cy="26924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333375" cy="269240"/>
                      <wp:effectExtent b="0" l="0" r="0" t="0"/>
                      <wp:wrapNone/>
                      <wp:docPr id="5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9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Early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Akhir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33375" cy="26924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33375" cy="269240"/>
                      <wp:effectExtent b="0" l="0" r="0" t="0"/>
                      <wp:wrapNone/>
                      <wp:docPr id="4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9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Final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7" w:hRule="atLeast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538"/>
              <w:gridCol w:w="2552"/>
              <w:tblGridChange w:id="0">
                <w:tblGrid>
                  <w:gridCol w:w="3538"/>
                  <w:gridCol w:w="2552"/>
                </w:tblGrid>
              </w:tblGridChange>
            </w:tblGrid>
            <w:tr>
              <w:trPr>
                <w:trHeight w:val="1258" w:hRule="atLeast"/>
              </w:trPr>
              <w:tc>
                <w:tcPr/>
                <w:p w:rsidR="00000000" w:rsidDel="00000000" w:rsidP="00000000" w:rsidRDefault="00000000" w:rsidRPr="00000000" w14:paraId="00000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Tahap Pengajian</w:t>
                  </w:r>
                </w:p>
                <w:p w:rsidR="00000000" w:rsidDel="00000000" w:rsidP="00000000" w:rsidRDefault="00000000" w:rsidRPr="00000000" w14:paraId="00000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Level of Study</w:t>
                  </w:r>
                </w:p>
                <w:p w:rsidR="00000000" w:rsidDel="00000000" w:rsidP="00000000" w:rsidRDefault="00000000" w:rsidRPr="00000000" w14:paraId="000000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Bilangan Kredit yang telah disempurnakan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Number of Credit Completed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Pelajar Baharu/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New Student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-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Awal/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Early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&lt; 35 credit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Pertengahan/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Middle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36 to 75 credit</w:t>
                  </w:r>
                </w:p>
              </w:tc>
            </w:tr>
            <w:tr>
              <w:trPr>
                <w:trHeight w:val="326" w:hRule="atLeast"/>
              </w:trPr>
              <w:tc>
                <w:tcPr/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Akhir/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Final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&gt; 76 credit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 / Notes :</w:t>
            </w:r>
          </w:p>
        </w:tc>
      </w:tr>
      <w:tr>
        <w:trPr>
          <w:trHeight w:val="443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3" w:hanging="36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GARIS PANDUAN AM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3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GENERAL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8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8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Bahasa: Bahasa Inggeris atau Bahasa Melayu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firstLine="0"/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Language: English or Bahasa Melayu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Panjang kertas cadangan adalah dalam 5 hingga 7 muka surat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The proposal should be within 5 to 7 pages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trHeight w:val="397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459" w:hanging="45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MAKLUMAT PERANCANGAN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59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PLANNING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Nama produk/servis: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Name of the product/service: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Model perniagaan: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Business model: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Pelan pembangunan produk/servis: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Product/service development plan: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Potensi/peluang perniagaan: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Business opportunity/potential: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Pelan pemasaran: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Marketing plan: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Pembiayaan produk/servis: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Product/service finance: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Carta gantt aktiviti dan jadual perbatuan:</w:t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Gantt Chart of activities with milestones: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Cadangan pendokumentasian untuk produk/servis: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Proposed documentation of the business product/service: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Cadangan penunjuk untuk memenuhi pencapaian: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Proposed indicators for achievement: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Jangkaan kemahiran dan kecekapan yang bakal diperolehi dari produk/servis: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Expected skills and competencies to be developed from the business product/service: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3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10036"/>
        <w:tblGridChange w:id="0">
          <w:tblGrid>
            <w:gridCol w:w="10036"/>
          </w:tblGrid>
        </w:tblGridChange>
      </w:tblGrid>
      <w:tr>
        <w:trPr>
          <w:trHeight w:val="530" w:hRule="atLeast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9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PENILAIAN KENDIRI (Sila tanda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 bagi setiap kategori)</w:t>
            </w:r>
          </w:p>
          <w:p w:rsidR="00000000" w:rsidDel="00000000" w:rsidP="00000000" w:rsidRDefault="00000000" w:rsidRPr="00000000" w14:paraId="00000082">
            <w:pPr>
              <w:ind w:left="319"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SELF - EVALUATION (Please 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) one from each categories)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A. Tarikh penyerahan</w:t>
            </w:r>
          </w:p>
          <w:p w:rsidR="00000000" w:rsidDel="00000000" w:rsidP="00000000" w:rsidRDefault="00000000" w:rsidRPr="00000000" w14:paraId="00000084">
            <w:pPr>
              <w:ind w:left="319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Submission Deadline</w:t>
            </w:r>
          </w:p>
        </w:tc>
      </w:tr>
      <w:tr>
        <w:trPr>
          <w:trHeight w:val="66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selewat-lewatnya pada hari Jumaat minggu ke-4 (10 markah)</w:t>
            </w:r>
          </w:p>
          <w:p w:rsidR="00000000" w:rsidDel="00000000" w:rsidP="00000000" w:rsidRDefault="00000000" w:rsidRPr="00000000" w14:paraId="00000086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latest by Friday in the 4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(10 marks)</w:t>
            </w:r>
          </w:p>
        </w:tc>
      </w:tr>
      <w:tr>
        <w:trPr>
          <w:trHeight w:val="67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pada hari Sabtu dan Ahad minggu ke-4 (8 markah)</w:t>
            </w:r>
          </w:p>
          <w:p w:rsidR="00000000" w:rsidDel="00000000" w:rsidP="00000000" w:rsidRDefault="00000000" w:rsidRPr="00000000" w14:paraId="00000088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on Saturday and Sunday in the 4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(8 marks)</w:t>
            </w:r>
          </w:p>
        </w:tc>
      </w:tr>
      <w:tr>
        <w:trPr>
          <w:trHeight w:val="712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selewat-lewatnya pada hari Jumaat minggu ke-5 (6 markah)</w:t>
            </w:r>
          </w:p>
          <w:p w:rsidR="00000000" w:rsidDel="00000000" w:rsidP="00000000" w:rsidRDefault="00000000" w:rsidRPr="00000000" w14:paraId="0000008A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latest by Friday in the 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(6 marks)</w:t>
            </w:r>
          </w:p>
        </w:tc>
      </w:tr>
      <w:tr>
        <w:trPr>
          <w:trHeight w:val="65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pada hari Sabtu dan Ahad minggu ke-5 (4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-1269999</wp:posOffset>
                      </wp:positionV>
                      <wp:extent cx="309880" cy="29083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-1269999</wp:posOffset>
                      </wp:positionV>
                      <wp:extent cx="309880" cy="290830"/>
                      <wp:effectExtent b="0" l="0" r="0" t="0"/>
                      <wp:wrapNone/>
                      <wp:docPr id="4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-838199</wp:posOffset>
                      </wp:positionV>
                      <wp:extent cx="309880" cy="29083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-838199</wp:posOffset>
                      </wp:positionV>
                      <wp:extent cx="309880" cy="290830"/>
                      <wp:effectExtent b="0" l="0" r="0" t="0"/>
                      <wp:wrapNone/>
                      <wp:docPr id="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-406399</wp:posOffset>
                      </wp:positionV>
                      <wp:extent cx="309880" cy="29083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-406399</wp:posOffset>
                      </wp:positionV>
                      <wp:extent cx="309880" cy="290830"/>
                      <wp:effectExtent b="0" l="0" r="0" t="0"/>
                      <wp:wrapNone/>
                      <wp:docPr id="4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4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C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on Saturday and Sunday in the 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 (4 marks)</w:t>
            </w:r>
          </w:p>
          <w:p w:rsidR="00000000" w:rsidDel="00000000" w:rsidP="00000000" w:rsidRDefault="00000000" w:rsidRPr="00000000" w14:paraId="0000008D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selewat-lewatnya pada hari Jumaat minggu ke-6 (2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F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latest by Friday in the 6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(2 marks)</w:t>
            </w:r>
          </w:p>
          <w:p w:rsidR="00000000" w:rsidDel="00000000" w:rsidP="00000000" w:rsidRDefault="00000000" w:rsidRPr="00000000" w14:paraId="00000090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Proposal tidak diserahkan (0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322580" cy="30353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03760" y="3647285"/>
                                <a:ext cx="284480" cy="2654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322580" cy="303530"/>
                      <wp:effectExtent b="0" l="0" r="0" t="0"/>
                      <wp:wrapNone/>
                      <wp:docPr id="4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2580" cy="3035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2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(0 marks)</w:t>
            </w:r>
          </w:p>
          <w:p w:rsidR="00000000" w:rsidDel="00000000" w:rsidP="00000000" w:rsidRDefault="00000000" w:rsidRPr="00000000" w14:paraId="00000093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4" w:hRule="atLeast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B. Kesempurnaan</w:t>
            </w:r>
          </w:p>
          <w:p w:rsidR="00000000" w:rsidDel="00000000" w:rsidP="00000000" w:rsidRDefault="00000000" w:rsidRPr="00000000" w14:paraId="00000095">
            <w:pPr>
              <w:ind w:left="319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Completeness</w:t>
            </w:r>
          </w:p>
          <w:p w:rsidR="00000000" w:rsidDel="00000000" w:rsidP="00000000" w:rsidRDefault="00000000" w:rsidRPr="00000000" w14:paraId="00000096">
            <w:pPr>
              <w:ind w:left="319" w:firstLine="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8" w:hRule="atLeast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Borang cadangan mengandungi kesemua 10 perkara utama yang disenaraikan di dalam borang templat  (10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309880" cy="290830"/>
                      <wp:effectExtent b="0" l="0" r="0" t="0"/>
                      <wp:wrapNone/>
                      <wp:docPr id="5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8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The proposal contains all 10 items as per template/guideline (10 marks)</w:t>
            </w:r>
          </w:p>
          <w:p w:rsidR="00000000" w:rsidDel="00000000" w:rsidP="00000000" w:rsidRDefault="00000000" w:rsidRPr="00000000" w14:paraId="00000099">
            <w:pPr>
              <w:ind w:left="602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602" w:firstLine="0"/>
              <w:rPr>
                <w:rFonts w:ascii="Arial" w:cs="Arial" w:eastAsia="Arial" w:hAnsi="Arial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markah perlu ditolak bagi setiap satu perkara yang tidak disenaraikan di dalam borang templat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1 mark should be deducted for every missing item in the proposal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602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Jumlah markah yang diperolehi: ( __________ )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           The total marks obtained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283"/>
        <w:gridCol w:w="3119"/>
        <w:gridCol w:w="1418"/>
        <w:gridCol w:w="284"/>
        <w:gridCol w:w="3402"/>
        <w:tblGridChange w:id="0">
          <w:tblGrid>
            <w:gridCol w:w="1417"/>
            <w:gridCol w:w="283"/>
            <w:gridCol w:w="3119"/>
            <w:gridCol w:w="1418"/>
            <w:gridCol w:w="284"/>
            <w:gridCol w:w="3402"/>
          </w:tblGrid>
        </w:tblGridChange>
      </w:tblGrid>
      <w:tr>
        <w:trPr>
          <w:trHeight w:val="397" w:hRule="atLeast"/>
        </w:trPr>
        <w:tc>
          <w:tcPr>
            <w:gridSpan w:val="6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(E)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PENGESAHAN PELAJAR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59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STUDENT VERIFICATION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3" w:hRule="atLeast"/>
        </w:trPr>
        <w:tc>
          <w:tcPr>
            <w:gridSpan w:val="6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Saya dengan ini mengesahkan bahawa maklumat yang diberikan adalah benar dan markah penilaian kendiri adalah refleksi sebenar kerja saya.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I hereby confirm that all the information provided is true and the self-evaluation marks are a reflection of my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i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color w:val="ff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…………………………………..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(Tandatangan pelajar)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Student’s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Tarikh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6"/>
      <w:tblW w:w="9900.0" w:type="dxa"/>
      <w:jc w:val="left"/>
      <w:tblInd w:w="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6644"/>
      <w:tblGridChange w:id="0">
        <w:tblGrid>
          <w:gridCol w:w="3256"/>
          <w:gridCol w:w="6644"/>
        </w:tblGrid>
      </w:tblGridChange>
    </w:tblGrid>
    <w:tr>
      <w:trPr>
        <w:trHeight w:val="1207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3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rebuchet MS" w:cs="Trebuchet MS" w:eastAsia="Trebuchet MS" w:hAnsi="Trebuchet MS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4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0" distT="0" distL="0" distR="0">
                <wp:extent cx="1888490" cy="593725"/>
                <wp:effectExtent b="0" l="0" r="0" t="0"/>
                <wp:docPr id="5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490" cy="593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BAHAGIAN HAL EHWAL PELAJAR</w:t>
          </w:r>
        </w:p>
        <w:p w:rsidR="00000000" w:rsidDel="00000000" w:rsidP="00000000" w:rsidRDefault="00000000" w:rsidRPr="00000000" w14:paraId="000000D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i w:val="1"/>
              <w:sz w:val="21"/>
              <w:szCs w:val="21"/>
            </w:rPr>
          </w:pPr>
          <w:r w:rsidDel="00000000" w:rsidR="00000000" w:rsidRPr="00000000">
            <w:rPr>
              <w:rFonts w:ascii="Arial" w:cs="Arial" w:eastAsia="Arial" w:hAnsi="Arial"/>
              <w:i w:val="1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sz w:val="21"/>
              <w:szCs w:val="21"/>
              <w:rtl w:val="0"/>
            </w:rPr>
            <w:t xml:space="preserve">(Student Affairs Division)</w:t>
          </w:r>
        </w:p>
        <w:p w:rsidR="00000000" w:rsidDel="00000000" w:rsidP="00000000" w:rsidRDefault="00000000" w:rsidRPr="00000000" w14:paraId="000000D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CADANGAN PROJEK KEUSAHAWANAN </w:t>
          </w:r>
        </w:p>
        <w:p w:rsidR="00000000" w:rsidDel="00000000" w:rsidP="00000000" w:rsidRDefault="00000000" w:rsidRPr="00000000" w14:paraId="000000D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i w:val="1"/>
              <w:sz w:val="21"/>
              <w:szCs w:val="21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1"/>
              <w:szCs w:val="21"/>
              <w:rtl w:val="0"/>
            </w:rPr>
            <w:t xml:space="preserve"> (ENTREPRENEURSHIP PROJECT PROPOSAL)</w:t>
          </w:r>
        </w:p>
        <w:p w:rsidR="00000000" w:rsidDel="00000000" w:rsidP="00000000" w:rsidRDefault="00000000" w:rsidRPr="00000000" w14:paraId="000000D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GKU 1001</w:t>
          </w:r>
        </w:p>
        <w:p w:rsidR="00000000" w:rsidDel="00000000" w:rsidP="00000000" w:rsidRDefault="00000000" w:rsidRPr="00000000" w14:paraId="000000D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KEUSAHAWANAN</w:t>
          </w:r>
        </w:p>
        <w:p w:rsidR="00000000" w:rsidDel="00000000" w:rsidP="00000000" w:rsidRDefault="00000000" w:rsidRPr="00000000" w14:paraId="000000D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i w:val="1"/>
              <w:sz w:val="21"/>
              <w:szCs w:val="2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1"/>
              <w:szCs w:val="21"/>
              <w:rtl w:val="0"/>
            </w:rPr>
            <w:t xml:space="preserve">(ENTREPRENEURSHIP)</w:t>
          </w:r>
        </w:p>
        <w:p w:rsidR="00000000" w:rsidDel="00000000" w:rsidP="00000000" w:rsidRDefault="00000000" w:rsidRPr="00000000" w14:paraId="000000D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i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(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C8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67C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7CDF"/>
  </w:style>
  <w:style w:type="paragraph" w:styleId="Footer">
    <w:name w:val="footer"/>
    <w:basedOn w:val="Normal"/>
    <w:link w:val="FooterChar"/>
    <w:uiPriority w:val="99"/>
    <w:unhideWhenUsed w:val="1"/>
    <w:rsid w:val="00067C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7CDF"/>
  </w:style>
  <w:style w:type="table" w:styleId="TableGrid">
    <w:name w:val="Table Grid"/>
    <w:basedOn w:val="TableNormal"/>
    <w:uiPriority w:val="59"/>
    <w:rsid w:val="00067CDF"/>
    <w:pPr>
      <w:spacing w:after="0" w:line="240" w:lineRule="auto"/>
    </w:pPr>
    <w:rPr>
      <w:lang w:val="en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67CDF"/>
    <w:pPr>
      <w:ind w:left="720"/>
      <w:contextualSpacing w:val="1"/>
    </w:pPr>
    <w:rPr>
      <w:lang w:val="en-MY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B587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B5873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0701D2"/>
    <w:pPr>
      <w:spacing w:after="0" w:line="240" w:lineRule="auto"/>
    </w:pPr>
    <w:rPr>
      <w:lang w:val="en-MY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image" Target="media/image11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4Td9dCf/py4IXY/NWXHJMjTGQ==">AMUW2mU52Z7PieOgwWovJ7bmGByGRWEmZPr3orWFm+xlNGxkR8cebXrXrHFaIWUXERvRhSoh+KrC6VvoC8WhGV+8ajG3jigJIgB+yLw9FIZdIZasbuKszDRpPXWnolbHB6DTuRNec69z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SHA'ARY BIN MAT DIN</dc:creator>
</cp:coreProperties>
</file>